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3C" w:rsidRDefault="00CF403C" w:rsidP="00CF403C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  <w:r w:rsidRPr="00CF403C">
        <w:rPr>
          <w:rFonts w:ascii="Arial" w:eastAsia="Times New Roman" w:hAnsi="Arial" w:cs="Arial"/>
          <w:sz w:val="40"/>
          <w:szCs w:val="40"/>
          <w:lang w:eastAsia="it-IT"/>
        </w:rPr>
        <w:t>ISTANZA LAVORO AGILE</w:t>
      </w:r>
    </w:p>
    <w:p w:rsidR="00CF403C" w:rsidRDefault="00CF403C" w:rsidP="00CF40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CF403C" w:rsidRPr="00BB670C" w:rsidRDefault="00CF403C" w:rsidP="00CF403C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BB670C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AL </w:t>
      </w:r>
      <w:r w:rsidRPr="00CF403C">
        <w:rPr>
          <w:rFonts w:ascii="Arial" w:eastAsia="Times New Roman" w:hAnsi="Arial" w:cs="Arial"/>
          <w:b/>
          <w:sz w:val="28"/>
          <w:szCs w:val="28"/>
          <w:lang w:eastAsia="it-IT"/>
        </w:rPr>
        <w:t>DIRIGENTE</w:t>
      </w:r>
      <w:r w:rsidRPr="00BB670C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CF403C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SCOLASTICO </w:t>
      </w:r>
    </w:p>
    <w:p w:rsidR="00CF403C" w:rsidRPr="00BB670C" w:rsidRDefault="00CF403C" w:rsidP="00CF403C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BB670C">
        <w:rPr>
          <w:rFonts w:ascii="Arial" w:eastAsia="Times New Roman" w:hAnsi="Arial" w:cs="Arial"/>
          <w:b/>
          <w:sz w:val="28"/>
          <w:szCs w:val="28"/>
          <w:lang w:eastAsia="it-IT"/>
        </w:rPr>
        <w:t>dell’II.SS. G. Galilei</w:t>
      </w:r>
    </w:p>
    <w:p w:rsidR="00CF403C" w:rsidRPr="00BB670C" w:rsidRDefault="00CF403C" w:rsidP="00CF403C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BB670C">
        <w:rPr>
          <w:rFonts w:ascii="Arial" w:eastAsia="Times New Roman" w:hAnsi="Arial" w:cs="Arial"/>
          <w:b/>
          <w:sz w:val="28"/>
          <w:szCs w:val="28"/>
          <w:lang w:eastAsia="it-IT"/>
        </w:rPr>
        <w:t>Canicattì</w:t>
      </w:r>
    </w:p>
    <w:p w:rsidR="00CF403C" w:rsidRDefault="00CF403C" w:rsidP="00CF40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CF403C" w:rsidRPr="000B2443" w:rsidRDefault="00CF403C" w:rsidP="00CF403C">
      <w:pPr>
        <w:jc w:val="both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t xml:space="preserve">A seguito dell’adozione dei DPCM del 23.02.2020, del 01.03.2020 e del DPCM del 04.03.2020 Disposizioni attuative del Decreto Legge 23/03/2020, recante misure urgenti in materia di contenimento e gestione dell’emergenza epidemiologica da COVID-19; </w:t>
      </w:r>
    </w:p>
    <w:p w:rsidR="00CF403C" w:rsidRPr="000B2443" w:rsidRDefault="00CF403C" w:rsidP="00CF403C">
      <w:pPr>
        <w:jc w:val="both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t>-I</w:t>
      </w:r>
      <w:r w:rsidR="00BB670C">
        <w:rPr>
          <w:rFonts w:ascii="Times New Roman" w:hAnsi="Times New Roman" w:cs="Times New Roman"/>
          <w:sz w:val="24"/>
          <w:szCs w:val="24"/>
        </w:rPr>
        <w:t>n attuazione</w:t>
      </w:r>
      <w:r w:rsidRPr="000B2443">
        <w:rPr>
          <w:rFonts w:ascii="Times New Roman" w:hAnsi="Times New Roman" w:cs="Times New Roman"/>
          <w:sz w:val="24"/>
          <w:szCs w:val="24"/>
        </w:rPr>
        <w:t xml:space="preserve"> di quanto previsto nella Direttiva 1/2020 del Ministro per la Pubblica Amministrazione e successiva Circolare n. 1/2020 del 4 marzo 2020 avente ad oggetto “Misure incentivanti per il ricorso a modalità flessibili di svolgimento della prestazione lavorativa”</w:t>
      </w:r>
    </w:p>
    <w:p w:rsidR="00CF403C" w:rsidRDefault="006B2EC2" w:rsidP="00CF4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-Vista la Nota Ministeriale del 10 marzo 2020;</w:t>
      </w:r>
      <w:r w:rsidR="00CF403C" w:rsidRPr="000B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EC2" w:rsidRDefault="006B2EC2" w:rsidP="006B2EC2">
      <w:pPr>
        <w:jc w:val="both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t>-Vista l’informativa del dirigente scolastico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403C" w:rsidRPr="000B2443" w:rsidRDefault="00CF403C" w:rsidP="00BB6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443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0B2443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0B2443">
        <w:rPr>
          <w:rFonts w:ascii="Times New Roman" w:hAnsi="Times New Roman" w:cs="Times New Roman"/>
          <w:sz w:val="24"/>
          <w:szCs w:val="24"/>
        </w:rPr>
        <w:t>_ _______________________</w:t>
      </w:r>
      <w:r w:rsidR="00BB670C">
        <w:rPr>
          <w:rFonts w:ascii="Times New Roman" w:hAnsi="Times New Roman" w:cs="Times New Roman"/>
          <w:sz w:val="24"/>
          <w:szCs w:val="24"/>
        </w:rPr>
        <w:t>_______</w:t>
      </w:r>
      <w:r w:rsidRPr="000B2443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0B2443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0B2443">
        <w:rPr>
          <w:rFonts w:ascii="Times New Roman" w:hAnsi="Times New Roman" w:cs="Times New Roman"/>
          <w:sz w:val="24"/>
          <w:szCs w:val="24"/>
        </w:rPr>
        <w:t>_ a ________</w:t>
      </w:r>
      <w:r w:rsidR="00BB670C">
        <w:rPr>
          <w:rFonts w:ascii="Times New Roman" w:hAnsi="Times New Roman" w:cs="Times New Roman"/>
          <w:sz w:val="24"/>
          <w:szCs w:val="24"/>
        </w:rPr>
        <w:t>________</w:t>
      </w:r>
      <w:r w:rsidRPr="000B2443">
        <w:rPr>
          <w:rFonts w:ascii="Times New Roman" w:hAnsi="Times New Roman" w:cs="Times New Roman"/>
          <w:sz w:val="24"/>
          <w:szCs w:val="24"/>
        </w:rPr>
        <w:t>________</w:t>
      </w:r>
    </w:p>
    <w:p w:rsidR="00CF403C" w:rsidRPr="000B2443" w:rsidRDefault="00CF403C" w:rsidP="00BB6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t>il ______________, residente a _____</w:t>
      </w:r>
      <w:r w:rsidR="00BB670C">
        <w:rPr>
          <w:rFonts w:ascii="Times New Roman" w:hAnsi="Times New Roman" w:cs="Times New Roman"/>
          <w:sz w:val="24"/>
          <w:szCs w:val="24"/>
        </w:rPr>
        <w:t>______</w:t>
      </w:r>
      <w:r w:rsidRPr="000B2443">
        <w:rPr>
          <w:rFonts w:ascii="Times New Roman" w:hAnsi="Times New Roman" w:cs="Times New Roman"/>
          <w:sz w:val="24"/>
          <w:szCs w:val="24"/>
        </w:rPr>
        <w:t>_</w:t>
      </w:r>
      <w:r w:rsidR="00BB670C">
        <w:rPr>
          <w:rFonts w:ascii="Times New Roman" w:hAnsi="Times New Roman" w:cs="Times New Roman"/>
          <w:sz w:val="24"/>
          <w:szCs w:val="24"/>
        </w:rPr>
        <w:t>__</w:t>
      </w:r>
      <w:r w:rsidRPr="000B2443">
        <w:rPr>
          <w:rFonts w:ascii="Times New Roman" w:hAnsi="Times New Roman" w:cs="Times New Roman"/>
          <w:sz w:val="24"/>
          <w:szCs w:val="24"/>
        </w:rPr>
        <w:t>___________ via ________</w:t>
      </w:r>
      <w:r w:rsidR="00BB670C">
        <w:rPr>
          <w:rFonts w:ascii="Times New Roman" w:hAnsi="Times New Roman" w:cs="Times New Roman"/>
          <w:sz w:val="24"/>
          <w:szCs w:val="24"/>
        </w:rPr>
        <w:t>______</w:t>
      </w:r>
      <w:r w:rsidRPr="000B2443">
        <w:rPr>
          <w:rFonts w:ascii="Times New Roman" w:hAnsi="Times New Roman" w:cs="Times New Roman"/>
          <w:sz w:val="24"/>
          <w:szCs w:val="24"/>
        </w:rPr>
        <w:t>____________</w:t>
      </w:r>
    </w:p>
    <w:p w:rsidR="00CF403C" w:rsidRPr="000B2443" w:rsidRDefault="00CF403C" w:rsidP="00BB6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t>domiciliato a_________________________, via ________________________ (indicare se diverso dal luogo di residenza)</w:t>
      </w:r>
      <w:r w:rsidR="00BB670C">
        <w:rPr>
          <w:rFonts w:ascii="Times New Roman" w:hAnsi="Times New Roman" w:cs="Times New Roman"/>
          <w:sz w:val="24"/>
          <w:szCs w:val="24"/>
        </w:rPr>
        <w:t>,</w:t>
      </w:r>
      <w:r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="00BB670C">
        <w:rPr>
          <w:rFonts w:ascii="Times New Roman" w:hAnsi="Times New Roman" w:cs="Times New Roman"/>
          <w:sz w:val="24"/>
          <w:szCs w:val="24"/>
        </w:rPr>
        <w:t>i</w:t>
      </w:r>
      <w:r w:rsidRPr="000B2443">
        <w:rPr>
          <w:rFonts w:ascii="Times New Roman" w:hAnsi="Times New Roman" w:cs="Times New Roman"/>
          <w:sz w:val="24"/>
          <w:szCs w:val="24"/>
        </w:rPr>
        <w:t xml:space="preserve">n servizio </w:t>
      </w:r>
      <w:proofErr w:type="spellStart"/>
      <w:r w:rsidRPr="000B2443">
        <w:rPr>
          <w:rFonts w:ascii="Times New Roman" w:hAnsi="Times New Roman" w:cs="Times New Roman"/>
          <w:sz w:val="24"/>
          <w:szCs w:val="24"/>
        </w:rPr>
        <w:t>presso_________________</w:t>
      </w:r>
      <w:r w:rsidR="00BB670C">
        <w:rPr>
          <w:rFonts w:ascii="Times New Roman" w:hAnsi="Times New Roman" w:cs="Times New Roman"/>
          <w:sz w:val="24"/>
          <w:szCs w:val="24"/>
        </w:rPr>
        <w:t>___</w:t>
      </w:r>
      <w:r w:rsidRPr="000B2443">
        <w:rPr>
          <w:rFonts w:ascii="Times New Roman" w:hAnsi="Times New Roman" w:cs="Times New Roman"/>
          <w:sz w:val="24"/>
          <w:szCs w:val="24"/>
        </w:rPr>
        <w:t>____________in</w:t>
      </w:r>
      <w:proofErr w:type="spellEnd"/>
      <w:r w:rsidRPr="000B2443">
        <w:rPr>
          <w:rFonts w:ascii="Times New Roman" w:hAnsi="Times New Roman" w:cs="Times New Roman"/>
          <w:sz w:val="24"/>
          <w:szCs w:val="24"/>
        </w:rPr>
        <w:t xml:space="preserve"> qualità di_________________</w:t>
      </w:r>
      <w:r w:rsidR="00BB670C">
        <w:rPr>
          <w:rFonts w:ascii="Times New Roman" w:hAnsi="Times New Roman" w:cs="Times New Roman"/>
          <w:sz w:val="24"/>
          <w:szCs w:val="24"/>
        </w:rPr>
        <w:t>________</w:t>
      </w:r>
      <w:r w:rsidRPr="000B2443">
        <w:rPr>
          <w:rFonts w:ascii="Times New Roman" w:hAnsi="Times New Roman" w:cs="Times New Roman"/>
          <w:sz w:val="24"/>
          <w:szCs w:val="24"/>
        </w:rPr>
        <w:t xml:space="preserve">__ con rapporto di lavoro </w:t>
      </w:r>
      <w:r w:rsidRPr="000B2443">
        <w:rPr>
          <w:rFonts w:ascii="Times New Roman" w:hAnsi="Times New Roman" w:cs="Times New Roman"/>
          <w:sz w:val="24"/>
          <w:szCs w:val="24"/>
        </w:rPr>
        <w:sym w:font="Symbol" w:char="F097"/>
      </w:r>
      <w:r w:rsidRPr="000B2443">
        <w:rPr>
          <w:rFonts w:ascii="Times New Roman" w:hAnsi="Times New Roman" w:cs="Times New Roman"/>
          <w:sz w:val="24"/>
          <w:szCs w:val="24"/>
        </w:rPr>
        <w:t xml:space="preserve">full-time </w:t>
      </w:r>
      <w:r w:rsidRPr="000B2443">
        <w:rPr>
          <w:rFonts w:ascii="Times New Roman" w:hAnsi="Times New Roman" w:cs="Times New Roman"/>
          <w:sz w:val="24"/>
          <w:szCs w:val="24"/>
        </w:rPr>
        <w:sym w:font="Symbol" w:char="F097"/>
      </w:r>
      <w:r w:rsidRPr="000B2443">
        <w:rPr>
          <w:rFonts w:ascii="Times New Roman" w:hAnsi="Times New Roman" w:cs="Times New Roman"/>
          <w:sz w:val="24"/>
          <w:szCs w:val="24"/>
        </w:rPr>
        <w:t>part time al</w:t>
      </w:r>
      <w:r w:rsidR="000B2443" w:rsidRPr="000B2443">
        <w:rPr>
          <w:rFonts w:ascii="Times New Roman" w:hAnsi="Times New Roman" w:cs="Times New Roman"/>
          <w:sz w:val="24"/>
          <w:szCs w:val="24"/>
        </w:rPr>
        <w:t>_____</w:t>
      </w:r>
      <w:r w:rsidRPr="000B2443">
        <w:rPr>
          <w:rFonts w:ascii="Times New Roman" w:hAnsi="Times New Roman" w:cs="Times New Roman"/>
          <w:sz w:val="24"/>
          <w:szCs w:val="24"/>
        </w:rPr>
        <w:t>%</w:t>
      </w:r>
    </w:p>
    <w:p w:rsidR="000B2443" w:rsidRPr="000B2443" w:rsidRDefault="00CF403C" w:rsidP="00BB6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t>Consapevole delle conseguenze civili e penali in cui incorre in caso di dichiar</w:t>
      </w:r>
      <w:r w:rsidR="00BB670C">
        <w:rPr>
          <w:rFonts w:ascii="Times New Roman" w:hAnsi="Times New Roman" w:cs="Times New Roman"/>
          <w:sz w:val="24"/>
          <w:szCs w:val="24"/>
        </w:rPr>
        <w:t>azione mendace, ex DPR 445/2000</w:t>
      </w:r>
    </w:p>
    <w:p w:rsidR="00CF403C" w:rsidRPr="000B2443" w:rsidRDefault="00CF403C" w:rsidP="00BB67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t>CHIEDE</w:t>
      </w:r>
    </w:p>
    <w:p w:rsidR="00BB670C" w:rsidRDefault="000B2443" w:rsidP="00BB6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t>d</w:t>
      </w:r>
      <w:r w:rsidR="00CF403C" w:rsidRPr="000B2443">
        <w:rPr>
          <w:rFonts w:ascii="Times New Roman" w:hAnsi="Times New Roman" w:cs="Times New Roman"/>
          <w:sz w:val="24"/>
          <w:szCs w:val="24"/>
        </w:rPr>
        <w:t xml:space="preserve">i poter svolgere la prestazione lavorativa in </w:t>
      </w:r>
      <w:proofErr w:type="spellStart"/>
      <w:r w:rsidR="00CF403C" w:rsidRPr="000B2443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CF403C" w:rsidRPr="000B2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3C" w:rsidRPr="000B2443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CF403C" w:rsidRPr="000B2443">
        <w:rPr>
          <w:rFonts w:ascii="Times New Roman" w:hAnsi="Times New Roman" w:cs="Times New Roman"/>
          <w:sz w:val="24"/>
          <w:szCs w:val="24"/>
        </w:rPr>
        <w:t>, presso _____________________________________________________________________</w:t>
      </w:r>
    </w:p>
    <w:p w:rsidR="00BB670C" w:rsidRDefault="000B2443" w:rsidP="00CF403C">
      <w:pPr>
        <w:jc w:val="both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t>n</w:t>
      </w:r>
      <w:r w:rsidR="00CF403C" w:rsidRPr="000B2443">
        <w:rPr>
          <w:rFonts w:ascii="Times New Roman" w:hAnsi="Times New Roman" w:cs="Times New Roman"/>
          <w:sz w:val="24"/>
          <w:szCs w:val="24"/>
        </w:rPr>
        <w:t>elle</w:t>
      </w:r>
      <w:r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="00CF403C" w:rsidRPr="000B2443">
        <w:rPr>
          <w:rFonts w:ascii="Times New Roman" w:hAnsi="Times New Roman" w:cs="Times New Roman"/>
          <w:sz w:val="24"/>
          <w:szCs w:val="24"/>
        </w:rPr>
        <w:t>giornate</w:t>
      </w:r>
      <w:r w:rsidR="00BB670C">
        <w:rPr>
          <w:rFonts w:ascii="Times New Roman" w:hAnsi="Times New Roman" w:cs="Times New Roman"/>
          <w:sz w:val="24"/>
          <w:szCs w:val="24"/>
        </w:rPr>
        <w:t xml:space="preserve"> di:</w:t>
      </w:r>
      <w:r w:rsidR="00CF403C" w:rsidRPr="000B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70C" w:rsidRDefault="00BB670C" w:rsidP="00CF4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lunedì, </w:t>
      </w:r>
      <w:r>
        <w:rPr>
          <w:rFonts w:ascii="Times New Roman" w:hAnsi="Times New Roman" w:cs="Times New Roman"/>
          <w:sz w:val="24"/>
          <w:szCs w:val="24"/>
        </w:rPr>
        <w:tab/>
        <w:t xml:space="preserve">dalle ore ____ alle ore ____ e </w:t>
      </w:r>
      <w:r>
        <w:rPr>
          <w:rFonts w:ascii="Times New Roman" w:hAnsi="Times New Roman" w:cs="Times New Roman"/>
          <w:sz w:val="24"/>
          <w:szCs w:val="24"/>
        </w:rPr>
        <w:t>dalle ore ____ alle ore 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670C" w:rsidRDefault="00BB670C" w:rsidP="00BB6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</w:t>
      </w:r>
      <w:r>
        <w:rPr>
          <w:rFonts w:ascii="Times New Roman" w:hAnsi="Times New Roman" w:cs="Times New Roman"/>
          <w:sz w:val="24"/>
          <w:szCs w:val="24"/>
        </w:rPr>
        <w:t>martedì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dalle ore ____ alle ore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dalle ore ____ alle ore ____;</w:t>
      </w:r>
    </w:p>
    <w:p w:rsidR="00BB670C" w:rsidRDefault="00BB670C" w:rsidP="00BB6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</w:t>
      </w:r>
      <w:r>
        <w:rPr>
          <w:rFonts w:ascii="Times New Roman" w:hAnsi="Times New Roman" w:cs="Times New Roman"/>
          <w:sz w:val="24"/>
          <w:szCs w:val="24"/>
        </w:rPr>
        <w:t>mercoledì</w:t>
      </w:r>
      <w:r>
        <w:rPr>
          <w:rFonts w:ascii="Times New Roman" w:hAnsi="Times New Roman" w:cs="Times New Roman"/>
          <w:sz w:val="24"/>
          <w:szCs w:val="24"/>
        </w:rPr>
        <w:t>, dalle ore ____ alle ore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dalle ore ____ alle ore ____;</w:t>
      </w:r>
    </w:p>
    <w:p w:rsidR="00BB670C" w:rsidRDefault="00BB670C" w:rsidP="00BB6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</w:t>
      </w:r>
      <w:r>
        <w:rPr>
          <w:rFonts w:ascii="Times New Roman" w:hAnsi="Times New Roman" w:cs="Times New Roman"/>
          <w:sz w:val="24"/>
          <w:szCs w:val="24"/>
        </w:rPr>
        <w:t>giovedì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dalle ore ____ alle ore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dalle ore ____ alle ore ____;</w:t>
      </w:r>
    </w:p>
    <w:p w:rsidR="00BB670C" w:rsidRDefault="00BB670C" w:rsidP="00BB6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</w:t>
      </w: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dalle ore ____ alle ore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dalle ore ____ alle ore ____;</w:t>
      </w:r>
    </w:p>
    <w:p w:rsidR="00BB670C" w:rsidRDefault="00BB670C" w:rsidP="00BB6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</w:t>
      </w:r>
      <w:r>
        <w:rPr>
          <w:rFonts w:ascii="Times New Roman" w:hAnsi="Times New Roman" w:cs="Times New Roman"/>
          <w:sz w:val="24"/>
          <w:szCs w:val="24"/>
        </w:rPr>
        <w:t>sabato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dalle ore ____ alle ore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dalle ore ____ alle ore 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443" w:rsidRPr="000B2443" w:rsidRDefault="00CF403C" w:rsidP="000B2443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t>DICHIARA</w:t>
      </w:r>
    </w:p>
    <w:p w:rsidR="000B2443" w:rsidRPr="000B2443" w:rsidRDefault="00CF403C" w:rsidP="00BB6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t>Di mettere a disposizione per la prestazione lavorativa da remoto le seguenti strumentazioni: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BB670C">
        <w:rPr>
          <w:rFonts w:ascii="Times New Roman" w:hAnsi="Times New Roman" w:cs="Times New Roman"/>
          <w:sz w:val="24"/>
          <w:szCs w:val="24"/>
        </w:rPr>
        <w:t>____________________________</w:t>
      </w:r>
      <w:r w:rsidR="000B2443" w:rsidRPr="000B2443">
        <w:rPr>
          <w:rFonts w:ascii="Times New Roman" w:hAnsi="Times New Roman" w:cs="Times New Roman"/>
          <w:sz w:val="24"/>
          <w:szCs w:val="24"/>
        </w:rPr>
        <w:t>_</w:t>
      </w:r>
    </w:p>
    <w:p w:rsidR="000B2443" w:rsidRPr="000B2443" w:rsidRDefault="00CF403C" w:rsidP="00CF403C">
      <w:pPr>
        <w:jc w:val="both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lastRenderedPageBreak/>
        <w:t>Di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rientrare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nelle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categorie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di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seguito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elencate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che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danno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priorità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nell’accesso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alle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modalità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di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lavoro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in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43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0B2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43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0B2443">
        <w:rPr>
          <w:rFonts w:ascii="Times New Roman" w:hAnsi="Times New Roman" w:cs="Times New Roman"/>
          <w:sz w:val="24"/>
          <w:szCs w:val="24"/>
        </w:rPr>
        <w:t>, secondo quanto indicato nella Direttiva del 4 marzo2020:</w:t>
      </w:r>
    </w:p>
    <w:p w:rsidR="000B2443" w:rsidRPr="000B2443" w:rsidRDefault="00CF403C" w:rsidP="00CF403C">
      <w:pPr>
        <w:jc w:val="both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sym w:font="Symbol" w:char="F097"/>
      </w:r>
      <w:r w:rsid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affetti da patologie tali da esporli ad un maggiore rischio di contagio (trapiantati, immunodepressi, etc.);</w:t>
      </w:r>
    </w:p>
    <w:p w:rsidR="000B2443" w:rsidRPr="000B2443" w:rsidRDefault="00CF403C" w:rsidP="00CF403C">
      <w:pPr>
        <w:jc w:val="both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sym w:font="Symbol" w:char="F097"/>
      </w:r>
      <w:r w:rsid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lavoratori con figli in condizioni di disabilità ai sensi dell’articolo 3, comma 3, della legge 5 febbraio1992, n.104;</w:t>
      </w:r>
    </w:p>
    <w:p w:rsidR="000B2443" w:rsidRPr="000B2443" w:rsidRDefault="00CF403C" w:rsidP="00CF403C">
      <w:pPr>
        <w:jc w:val="both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sym w:font="Symbol" w:char="F097"/>
      </w:r>
      <w:r w:rsid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lavoratrici nei tre anni successivi alla conclusione del congedo di maternità previsto dall’articolo 16 del decreto legislativo 26 marzo 2001, n. 151, ai sensi dell’articolo 18, comma 3-bis, della legge 22maggio 2017, n.81;</w:t>
      </w:r>
    </w:p>
    <w:p w:rsidR="00CF403C" w:rsidRPr="000B2443" w:rsidRDefault="00CF403C" w:rsidP="00CF403C">
      <w:pPr>
        <w:jc w:val="both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sym w:font="Symbol" w:char="F097"/>
      </w:r>
      <w:r w:rsid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dipendenti sui quali grava la cura dei figli minori, anche in conseguenza della sospensione o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contrazione dei servizi degli asili nido, della scuola per l’infanzia e della scuola primaria di primo grado;</w:t>
      </w:r>
    </w:p>
    <w:p w:rsidR="000B2443" w:rsidRPr="000B2443" w:rsidRDefault="00CF403C" w:rsidP="00CF403C">
      <w:pPr>
        <w:jc w:val="both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sym w:font="Symbol" w:char="F097"/>
      </w:r>
      <w:r w:rsid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dipendenti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che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raggiungono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la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sede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di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lavoro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con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mezzi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pubblici,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percorrendo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una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distanza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di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almeno cinque chilometri. </w:t>
      </w:r>
    </w:p>
    <w:p w:rsidR="000B2443" w:rsidRPr="000B2443" w:rsidRDefault="00CF403C" w:rsidP="00CF403C">
      <w:pPr>
        <w:jc w:val="both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t>(Tali motivazioni saranno considerate nel caso il dirigente responsabile dovesse effettuare una valutazione di priorità).</w:t>
      </w:r>
    </w:p>
    <w:p w:rsidR="000B2443" w:rsidRPr="00BB670C" w:rsidRDefault="00CF403C" w:rsidP="00BB670C">
      <w:pPr>
        <w:pStyle w:val="Paragrafoelenco"/>
        <w:numPr>
          <w:ilvl w:val="0"/>
          <w:numId w:val="2"/>
        </w:numPr>
        <w:ind w:left="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BB670C">
        <w:rPr>
          <w:rFonts w:ascii="Times New Roman" w:hAnsi="Times New Roman" w:cs="Times New Roman"/>
          <w:sz w:val="24"/>
          <w:szCs w:val="24"/>
        </w:rPr>
        <w:t xml:space="preserve">Di attenersi alle disposizioni impartite dall’Amministrazione per lo svolgimento dello </w:t>
      </w:r>
      <w:proofErr w:type="spellStart"/>
      <w:r w:rsidRPr="00BB670C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BB6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70C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BB6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443" w:rsidRPr="00BB670C" w:rsidRDefault="00CF403C" w:rsidP="00BB670C">
      <w:pPr>
        <w:pStyle w:val="Paragrafoelenco"/>
        <w:numPr>
          <w:ilvl w:val="0"/>
          <w:numId w:val="2"/>
        </w:numPr>
        <w:ind w:left="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BB670C">
        <w:rPr>
          <w:rFonts w:ascii="Times New Roman" w:hAnsi="Times New Roman" w:cs="Times New Roman"/>
          <w:sz w:val="24"/>
          <w:szCs w:val="24"/>
        </w:rPr>
        <w:t>Di utilizzare le apparecchiature in conformità alle istruzioni e alle disposizioni ricevute.</w:t>
      </w:r>
    </w:p>
    <w:p w:rsidR="000B2443" w:rsidRPr="00BB670C" w:rsidRDefault="00CF403C" w:rsidP="00BB670C">
      <w:pPr>
        <w:pStyle w:val="Paragrafoelenco"/>
        <w:numPr>
          <w:ilvl w:val="0"/>
          <w:numId w:val="2"/>
        </w:numPr>
        <w:ind w:left="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BB670C">
        <w:rPr>
          <w:rFonts w:ascii="Times New Roman" w:hAnsi="Times New Roman" w:cs="Times New Roman"/>
          <w:sz w:val="24"/>
          <w:szCs w:val="24"/>
        </w:rPr>
        <w:t>Di impegnarsi a concordare preventivamente con il Dirigente l’attività e la durata della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 xml:space="preserve"> prestazione in </w:t>
      </w:r>
      <w:proofErr w:type="spellStart"/>
      <w:r w:rsidRPr="00BB670C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BB6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70C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BB670C">
        <w:rPr>
          <w:rFonts w:ascii="Times New Roman" w:hAnsi="Times New Roman" w:cs="Times New Roman"/>
          <w:sz w:val="24"/>
          <w:szCs w:val="24"/>
        </w:rPr>
        <w:t>.</w:t>
      </w:r>
    </w:p>
    <w:p w:rsidR="000B2443" w:rsidRPr="00BB670C" w:rsidRDefault="00CF403C" w:rsidP="00BB670C">
      <w:pPr>
        <w:pStyle w:val="Paragrafoelenco"/>
        <w:numPr>
          <w:ilvl w:val="0"/>
          <w:numId w:val="2"/>
        </w:numPr>
        <w:ind w:left="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BB670C">
        <w:rPr>
          <w:rFonts w:ascii="Times New Roman" w:hAnsi="Times New Roman" w:cs="Times New Roman"/>
          <w:sz w:val="24"/>
          <w:szCs w:val="24"/>
        </w:rPr>
        <w:t>Di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impegnarsi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a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svolgere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l’attività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in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70C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70C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nel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rispetto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dei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criteri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di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idoneità,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sicurezza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e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riservatezza e in un luogo rispondente ai requisiti minimi stabiliti nell’informative generale sulla gestione della salute e sicurezza per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 xml:space="preserve">i lavoratori in </w:t>
      </w:r>
      <w:proofErr w:type="spellStart"/>
      <w:r w:rsidRPr="00BB670C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BB6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70C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BB670C">
        <w:rPr>
          <w:rFonts w:ascii="Times New Roman" w:hAnsi="Times New Roman" w:cs="Times New Roman"/>
          <w:sz w:val="24"/>
          <w:szCs w:val="24"/>
        </w:rPr>
        <w:t>, nel rispetto della direttiva dell’INAIL sulla salute e sicurezza nel lavoro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agile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ai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sensi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dell’art.22,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comma1,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l.81/2017,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di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cui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all’avviso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sul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portale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70C">
        <w:rPr>
          <w:rFonts w:ascii="Times New Roman" w:hAnsi="Times New Roman" w:cs="Times New Roman"/>
          <w:sz w:val="24"/>
          <w:szCs w:val="24"/>
        </w:rPr>
        <w:t>Inail</w:t>
      </w:r>
      <w:proofErr w:type="spellEnd"/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del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26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febbraio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BB670C">
        <w:rPr>
          <w:rFonts w:ascii="Times New Roman" w:hAnsi="Times New Roman" w:cs="Times New Roman"/>
          <w:sz w:val="24"/>
          <w:szCs w:val="24"/>
        </w:rPr>
        <w:t>2020.</w:t>
      </w:r>
    </w:p>
    <w:p w:rsidR="000B2443" w:rsidRPr="00BB670C" w:rsidRDefault="00CF403C" w:rsidP="00BB670C">
      <w:pPr>
        <w:pStyle w:val="Paragrafoelenco"/>
        <w:numPr>
          <w:ilvl w:val="0"/>
          <w:numId w:val="2"/>
        </w:numPr>
        <w:ind w:left="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BB670C">
        <w:rPr>
          <w:rFonts w:ascii="Times New Roman" w:hAnsi="Times New Roman" w:cs="Times New Roman"/>
          <w:sz w:val="24"/>
          <w:szCs w:val="24"/>
        </w:rPr>
        <w:t>Di essere consapevole che l’attività svolta in lavoro agile non dà diritto al buono pasto e/o a prestazioni di lavoro straordinario;</w:t>
      </w:r>
    </w:p>
    <w:p w:rsidR="000B2443" w:rsidRPr="00BB670C" w:rsidRDefault="00CF403C" w:rsidP="00BB670C">
      <w:pPr>
        <w:pStyle w:val="Paragrafoelenco"/>
        <w:numPr>
          <w:ilvl w:val="0"/>
          <w:numId w:val="2"/>
        </w:numPr>
        <w:ind w:left="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BB670C">
        <w:rPr>
          <w:rFonts w:ascii="Times New Roman" w:hAnsi="Times New Roman" w:cs="Times New Roman"/>
          <w:sz w:val="24"/>
          <w:szCs w:val="24"/>
        </w:rPr>
        <w:t>Di esonerare l’Amministrazione da ogni spesa sostenuta per l’utilizzo delle apparecchiature, i consumi elettrici, di connessione alla rete internet ed alle comunicazioni telefoniche connesse all’attività lavorativa.</w:t>
      </w:r>
      <w:r w:rsidR="000B2443" w:rsidRPr="00BB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443" w:rsidRPr="000B2443" w:rsidRDefault="00CF403C" w:rsidP="00CF403C">
      <w:pPr>
        <w:jc w:val="both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t xml:space="preserve">Il/la sottoscritto/a autorizza l’Amministrazione al trattamento dei dati personali, ai sensi dell’art. 10 </w:t>
      </w:r>
      <w:proofErr w:type="spellStart"/>
      <w:r w:rsidRPr="000B2443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0B2443">
        <w:rPr>
          <w:rFonts w:ascii="Times New Roman" w:hAnsi="Times New Roman" w:cs="Times New Roman"/>
          <w:sz w:val="24"/>
          <w:szCs w:val="24"/>
        </w:rPr>
        <w:t xml:space="preserve"> 30 giugno 2003 n.196 finalizzato agli adempimenti necessari per l’espletamento della procedura per la partecipazione alla modalità di lavoro in </w:t>
      </w:r>
      <w:proofErr w:type="spellStart"/>
      <w:r w:rsidRPr="000B2443">
        <w:rPr>
          <w:rFonts w:ascii="Times New Roman" w:hAnsi="Times New Roman" w:cs="Times New Roman"/>
          <w:sz w:val="24"/>
          <w:szCs w:val="24"/>
        </w:rPr>
        <w:t>smartworking</w:t>
      </w:r>
      <w:proofErr w:type="spellEnd"/>
    </w:p>
    <w:p w:rsidR="000B2443" w:rsidRPr="000B2443" w:rsidRDefault="00CF403C" w:rsidP="00CF403C">
      <w:pPr>
        <w:jc w:val="both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t>LUOGO</w:t>
      </w:r>
      <w:r w:rsidR="00BB670C">
        <w:rPr>
          <w:rFonts w:ascii="Times New Roman" w:hAnsi="Times New Roman" w:cs="Times New Roman"/>
          <w:sz w:val="24"/>
          <w:szCs w:val="24"/>
        </w:rPr>
        <w:t xml:space="preserve"> </w:t>
      </w:r>
      <w:r w:rsidRPr="000B2443">
        <w:rPr>
          <w:rFonts w:ascii="Times New Roman" w:hAnsi="Times New Roman" w:cs="Times New Roman"/>
          <w:sz w:val="24"/>
          <w:szCs w:val="24"/>
        </w:rPr>
        <w:t>E DATA,</w:t>
      </w:r>
      <w:r w:rsidR="000B2443" w:rsidRPr="000B244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17B65" w:rsidRDefault="000B2443" w:rsidP="00CF403C">
      <w:pPr>
        <w:jc w:val="both"/>
        <w:rPr>
          <w:rFonts w:ascii="Times New Roman" w:hAnsi="Times New Roman" w:cs="Times New Roman"/>
          <w:sz w:val="24"/>
          <w:szCs w:val="24"/>
        </w:rPr>
      </w:pPr>
      <w:r w:rsidRPr="000B2443">
        <w:rPr>
          <w:rFonts w:ascii="Times New Roman" w:hAnsi="Times New Roman" w:cs="Times New Roman"/>
          <w:sz w:val="24"/>
          <w:szCs w:val="24"/>
        </w:rPr>
        <w:tab/>
      </w:r>
      <w:r w:rsidRPr="000B2443">
        <w:rPr>
          <w:rFonts w:ascii="Times New Roman" w:hAnsi="Times New Roman" w:cs="Times New Roman"/>
          <w:sz w:val="24"/>
          <w:szCs w:val="24"/>
        </w:rPr>
        <w:tab/>
      </w:r>
      <w:r w:rsidRPr="000B2443">
        <w:rPr>
          <w:rFonts w:ascii="Times New Roman" w:hAnsi="Times New Roman" w:cs="Times New Roman"/>
          <w:sz w:val="24"/>
          <w:szCs w:val="24"/>
        </w:rPr>
        <w:tab/>
      </w:r>
      <w:r w:rsidRPr="000B2443">
        <w:rPr>
          <w:rFonts w:ascii="Times New Roman" w:hAnsi="Times New Roman" w:cs="Times New Roman"/>
          <w:sz w:val="24"/>
          <w:szCs w:val="24"/>
        </w:rPr>
        <w:tab/>
      </w:r>
      <w:r w:rsidRPr="000B2443">
        <w:rPr>
          <w:rFonts w:ascii="Times New Roman" w:hAnsi="Times New Roman" w:cs="Times New Roman"/>
          <w:sz w:val="24"/>
          <w:szCs w:val="24"/>
        </w:rPr>
        <w:tab/>
      </w:r>
      <w:r w:rsidRPr="000B2443">
        <w:rPr>
          <w:rFonts w:ascii="Times New Roman" w:hAnsi="Times New Roman" w:cs="Times New Roman"/>
          <w:sz w:val="24"/>
          <w:szCs w:val="24"/>
        </w:rPr>
        <w:tab/>
      </w:r>
      <w:r w:rsidRPr="000B2443">
        <w:rPr>
          <w:rFonts w:ascii="Times New Roman" w:hAnsi="Times New Roman" w:cs="Times New Roman"/>
          <w:sz w:val="24"/>
          <w:szCs w:val="24"/>
        </w:rPr>
        <w:tab/>
      </w:r>
      <w:r w:rsidRPr="000B2443">
        <w:rPr>
          <w:rFonts w:ascii="Times New Roman" w:hAnsi="Times New Roman" w:cs="Times New Roman"/>
          <w:sz w:val="24"/>
          <w:szCs w:val="24"/>
        </w:rPr>
        <w:tab/>
      </w:r>
      <w:r w:rsidRPr="000B2443">
        <w:rPr>
          <w:rFonts w:ascii="Times New Roman" w:hAnsi="Times New Roman" w:cs="Times New Roman"/>
          <w:sz w:val="24"/>
          <w:szCs w:val="24"/>
        </w:rPr>
        <w:tab/>
      </w:r>
      <w:r w:rsidR="00CF403C" w:rsidRPr="000B2443">
        <w:rPr>
          <w:rFonts w:ascii="Times New Roman" w:hAnsi="Times New Roman" w:cs="Times New Roman"/>
          <w:sz w:val="24"/>
          <w:szCs w:val="24"/>
        </w:rPr>
        <w:t>FIRMA DEL</w:t>
      </w:r>
      <w:r w:rsidRPr="000B2443">
        <w:rPr>
          <w:rFonts w:ascii="Times New Roman" w:hAnsi="Times New Roman" w:cs="Times New Roman"/>
          <w:sz w:val="24"/>
          <w:szCs w:val="24"/>
        </w:rPr>
        <w:t xml:space="preserve"> </w:t>
      </w:r>
      <w:r w:rsidR="00CF403C" w:rsidRPr="000B2443">
        <w:rPr>
          <w:rFonts w:ascii="Times New Roman" w:hAnsi="Times New Roman" w:cs="Times New Roman"/>
          <w:sz w:val="24"/>
          <w:szCs w:val="24"/>
        </w:rPr>
        <w:t>DIPENDE</w:t>
      </w:r>
    </w:p>
    <w:p w:rsidR="00BB670C" w:rsidRPr="000B2443" w:rsidRDefault="00BB670C" w:rsidP="00CF4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BB670C" w:rsidRPr="000B2443" w:rsidSect="006B2EC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7441"/>
    <w:multiLevelType w:val="hybridMultilevel"/>
    <w:tmpl w:val="6610E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E046B"/>
    <w:multiLevelType w:val="hybridMultilevel"/>
    <w:tmpl w:val="5114E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65"/>
    <w:rsid w:val="000B2443"/>
    <w:rsid w:val="003053EB"/>
    <w:rsid w:val="006B2EC2"/>
    <w:rsid w:val="00BB670C"/>
    <w:rsid w:val="00CF403C"/>
    <w:rsid w:val="00D17B65"/>
    <w:rsid w:val="00DB0321"/>
    <w:rsid w:val="00EA0B65"/>
    <w:rsid w:val="00F0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salvatore</cp:lastModifiedBy>
  <cp:revision>4</cp:revision>
  <dcterms:created xsi:type="dcterms:W3CDTF">2020-03-12T09:04:00Z</dcterms:created>
  <dcterms:modified xsi:type="dcterms:W3CDTF">2020-03-12T09:38:00Z</dcterms:modified>
</cp:coreProperties>
</file>